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CD4E9" w14:textId="77777777" w:rsidR="003C7DB0" w:rsidRDefault="003C7DB0" w:rsidP="00971E6D">
      <w:pPr>
        <w:spacing w:after="120" w:line="140" w:lineRule="atLeast"/>
        <w:jc w:val="center"/>
        <w:rPr>
          <w:sz w:val="56"/>
          <w:szCs w:val="56"/>
          <w:lang w:val="es-ES"/>
        </w:rPr>
      </w:pPr>
      <w:r>
        <w:rPr>
          <w:sz w:val="56"/>
          <w:szCs w:val="56"/>
          <w:lang w:val="es-ES"/>
        </w:rPr>
        <w:t>DEPARTAMENTO DE HACIENDA</w:t>
      </w:r>
    </w:p>
    <w:p w14:paraId="7301E147" w14:textId="56D67990" w:rsidR="003C7DB0" w:rsidRPr="00F80C96" w:rsidRDefault="003C7DB0" w:rsidP="00971E6D">
      <w:pPr>
        <w:spacing w:after="120" w:line="240" w:lineRule="atLeast"/>
        <w:jc w:val="center"/>
        <w:rPr>
          <w:sz w:val="36"/>
          <w:szCs w:val="36"/>
          <w:lang w:val="es-ES"/>
        </w:rPr>
      </w:pPr>
      <w:r w:rsidRPr="00F80C96">
        <w:rPr>
          <w:sz w:val="36"/>
          <w:szCs w:val="36"/>
          <w:lang w:val="es-ES"/>
        </w:rPr>
        <w:t>EXONERACION CONTRIBUCION INMOBILIARIA</w:t>
      </w:r>
    </w:p>
    <w:p w14:paraId="4C62559B" w14:textId="66F8B799" w:rsidR="00FE2FC4" w:rsidRDefault="003C7DB0" w:rsidP="00FE2FC4">
      <w:pPr>
        <w:spacing w:after="120" w:line="240" w:lineRule="atLeast"/>
        <w:jc w:val="center"/>
        <w:rPr>
          <w:sz w:val="32"/>
          <w:szCs w:val="32"/>
          <w:lang w:val="es-ES"/>
        </w:rPr>
      </w:pPr>
      <w:r w:rsidRPr="00F80C96">
        <w:rPr>
          <w:sz w:val="32"/>
          <w:szCs w:val="32"/>
          <w:lang w:val="es-ES"/>
        </w:rPr>
        <w:t xml:space="preserve">DECLARACION JURADA </w:t>
      </w:r>
      <w:r w:rsidR="0032132B">
        <w:rPr>
          <w:sz w:val="32"/>
          <w:szCs w:val="32"/>
          <w:lang w:val="es-ES"/>
        </w:rPr>
        <w:t xml:space="preserve">DE </w:t>
      </w:r>
      <w:r w:rsidR="00CE63AB">
        <w:rPr>
          <w:sz w:val="32"/>
          <w:szCs w:val="32"/>
          <w:lang w:val="es-ES"/>
        </w:rPr>
        <w:t>VIVIENDA COLECTIVA (BHU, ANV Y MVOT)</w:t>
      </w:r>
    </w:p>
    <w:p w14:paraId="5D1495E1" w14:textId="4CB59390" w:rsidR="005E5E69" w:rsidRDefault="00F80C96" w:rsidP="00971E6D">
      <w:pPr>
        <w:spacing w:after="120" w:line="240" w:lineRule="atLeast"/>
        <w:jc w:val="center"/>
        <w:rPr>
          <w:lang w:val="es-ES"/>
        </w:rPr>
      </w:pPr>
      <w:r>
        <w:rPr>
          <w:sz w:val="28"/>
          <w:szCs w:val="28"/>
          <w:lang w:val="es-ES"/>
        </w:rPr>
        <w:t>EJERCICIO 202</w:t>
      </w:r>
      <w:r w:rsidR="001A059F">
        <w:rPr>
          <w:sz w:val="28"/>
          <w:szCs w:val="28"/>
          <w:lang w:val="es-ES"/>
        </w:rPr>
        <w:t>5</w:t>
      </w:r>
      <w:r w:rsidR="005E5E69">
        <w:rPr>
          <w:sz w:val="28"/>
          <w:szCs w:val="28"/>
          <w:lang w:val="es-ES"/>
        </w:rPr>
        <w:t xml:space="preserve"> - </w:t>
      </w:r>
      <w:r w:rsidR="005E5E69" w:rsidRPr="005E5E69">
        <w:rPr>
          <w:lang w:val="es-ES"/>
        </w:rPr>
        <w:t>PRESUPUESTO QUINQUENAL DE LA INTENDENCIA DE COLONIA</w:t>
      </w:r>
      <w:r w:rsidR="00971E6D">
        <w:rPr>
          <w:lang w:val="es-ES"/>
        </w:rPr>
        <w:t xml:space="preserve"> 2021 </w:t>
      </w:r>
      <w:r w:rsidR="00200316">
        <w:rPr>
          <w:lang w:val="es-ES"/>
        </w:rPr>
        <w:t>–</w:t>
      </w:r>
      <w:r w:rsidR="00971E6D">
        <w:rPr>
          <w:lang w:val="es-ES"/>
        </w:rPr>
        <w:t xml:space="preserve"> 2025</w:t>
      </w:r>
    </w:p>
    <w:p w14:paraId="60E27435" w14:textId="76C02BF1" w:rsidR="00200316" w:rsidRPr="00AB44A1" w:rsidRDefault="00AB44A1" w:rsidP="00971E6D">
      <w:pPr>
        <w:spacing w:after="120" w:line="240" w:lineRule="atLeast"/>
        <w:contextualSpacing/>
        <w:jc w:val="center"/>
        <w:rPr>
          <w:b/>
          <w:bCs/>
          <w:sz w:val="28"/>
          <w:szCs w:val="28"/>
          <w:lang w:val="es-ES"/>
        </w:rPr>
      </w:pPr>
      <w:r w:rsidRPr="00AB44A1">
        <w:rPr>
          <w:rFonts w:asciiTheme="majorHAnsi" w:eastAsia="Times New Roman" w:hAnsiTheme="majorHAnsi" w:cstheme="majorHAnsi"/>
          <w:b/>
          <w:bCs/>
          <w:color w:val="333333"/>
          <w:sz w:val="20"/>
          <w:szCs w:val="20"/>
          <w:lang w:eastAsia="es-UY"/>
        </w:rPr>
        <w:t xml:space="preserve">10 (diez) Bases de Prestaciones y Contribuciones = $ </w:t>
      </w:r>
      <w:r w:rsidR="001A059F">
        <w:rPr>
          <w:rFonts w:asciiTheme="majorHAnsi" w:eastAsia="Times New Roman" w:hAnsiTheme="majorHAnsi" w:cstheme="majorHAnsi"/>
          <w:b/>
          <w:bCs/>
          <w:color w:val="333333"/>
          <w:sz w:val="20"/>
          <w:szCs w:val="20"/>
          <w:lang w:eastAsia="es-UY"/>
        </w:rPr>
        <w:t>65760</w:t>
      </w:r>
    </w:p>
    <w:p w14:paraId="4D88CFB7" w14:textId="16D0A85D" w:rsidR="00192AD4" w:rsidRPr="003D3A2B" w:rsidRDefault="005E5E69" w:rsidP="00192AD4">
      <w:pPr>
        <w:shd w:val="clear" w:color="auto" w:fill="FFFFFF"/>
        <w:spacing w:line="100" w:lineRule="atLeast"/>
        <w:contextualSpacing/>
        <w:jc w:val="both"/>
        <w:rPr>
          <w:rFonts w:asciiTheme="majorHAnsi" w:eastAsia="Times New Roman" w:hAnsiTheme="majorHAnsi" w:cstheme="majorHAnsi"/>
          <w:color w:val="333333"/>
          <w:sz w:val="20"/>
          <w:szCs w:val="20"/>
          <w:lang w:eastAsia="es-UY"/>
        </w:rPr>
      </w:pPr>
      <w:r w:rsidRPr="003D3A2B">
        <w:rPr>
          <w:rFonts w:asciiTheme="majorHAnsi" w:hAnsiTheme="majorHAnsi" w:cstheme="majorHAnsi"/>
          <w:sz w:val="20"/>
          <w:szCs w:val="20"/>
          <w:lang w:val="es-ES"/>
        </w:rPr>
        <w:t>“</w:t>
      </w:r>
      <w:r w:rsidR="00F80C96" w:rsidRPr="003D3A2B">
        <w:rPr>
          <w:rFonts w:asciiTheme="majorHAnsi" w:hAnsiTheme="majorHAnsi" w:cstheme="majorHAnsi"/>
          <w:b/>
          <w:bCs/>
          <w:sz w:val="20"/>
          <w:szCs w:val="20"/>
          <w:lang w:val="es-ES"/>
        </w:rPr>
        <w:t>Artículo 8.</w:t>
      </w:r>
      <w:r w:rsidR="006F59D3" w:rsidRPr="003D3A2B">
        <w:rPr>
          <w:rFonts w:asciiTheme="majorHAnsi" w:hAnsiTheme="majorHAnsi" w:cstheme="majorHAnsi"/>
          <w:b/>
          <w:bCs/>
          <w:sz w:val="20"/>
          <w:szCs w:val="20"/>
          <w:lang w:val="es-ES"/>
        </w:rPr>
        <w:t xml:space="preserve"> Inciso </w:t>
      </w:r>
      <w:r w:rsidR="00CE63AB">
        <w:rPr>
          <w:rFonts w:asciiTheme="majorHAnsi" w:hAnsiTheme="majorHAnsi" w:cstheme="majorHAnsi"/>
          <w:b/>
          <w:bCs/>
          <w:sz w:val="20"/>
          <w:szCs w:val="20"/>
          <w:lang w:val="es-ES"/>
        </w:rPr>
        <w:t>e</w:t>
      </w:r>
      <w:r w:rsidR="00FE2FC4" w:rsidRPr="003D3A2B">
        <w:rPr>
          <w:rFonts w:asciiTheme="majorHAnsi" w:hAnsiTheme="majorHAnsi" w:cstheme="majorHAnsi"/>
          <w:b/>
          <w:bCs/>
          <w:sz w:val="20"/>
          <w:szCs w:val="20"/>
          <w:lang w:val="es-ES"/>
        </w:rPr>
        <w:t>)</w:t>
      </w:r>
      <w:r w:rsidR="00CE63AB">
        <w:rPr>
          <w:rFonts w:asciiTheme="majorHAnsi" w:hAnsiTheme="majorHAnsi" w:cstheme="majorHAnsi"/>
          <w:b/>
          <w:bCs/>
          <w:sz w:val="20"/>
          <w:szCs w:val="20"/>
          <w:lang w:val="es-ES"/>
        </w:rPr>
        <w:t xml:space="preserve"> </w:t>
      </w:r>
      <w:r w:rsidR="00192AD4" w:rsidRPr="003D3A2B">
        <w:rPr>
          <w:rFonts w:asciiTheme="majorHAnsi" w:eastAsia="Times New Roman" w:hAnsiTheme="majorHAnsi" w:cstheme="majorHAnsi"/>
          <w:color w:val="333333"/>
          <w:sz w:val="20"/>
          <w:szCs w:val="20"/>
          <w:lang w:eastAsia="es-UY"/>
        </w:rPr>
        <w:t xml:space="preserve">Los propietarios, poseedores o promitentes compradores de edificios o sistemas de construcción de viviendas colectivas que utilicen préstamos del Banco Hipotecario del Uruguay, Agencia Nacional de Vivienda y demás programas del Ministerio de Vivienda y Ordenamiento Territorial, siempre que reúnan conjuntamente los siguientes requisitos: </w:t>
      </w:r>
    </w:p>
    <w:p w14:paraId="6BD1D260" w14:textId="5DF2FAB5" w:rsidR="00192AD4" w:rsidRPr="003D3A2B" w:rsidRDefault="00192AD4" w:rsidP="00192AD4">
      <w:pPr>
        <w:shd w:val="clear" w:color="auto" w:fill="FFFFFF"/>
        <w:spacing w:line="100" w:lineRule="atLeast"/>
        <w:contextualSpacing/>
        <w:jc w:val="both"/>
        <w:rPr>
          <w:rFonts w:asciiTheme="majorHAnsi" w:eastAsia="Times New Roman" w:hAnsiTheme="majorHAnsi" w:cstheme="majorHAnsi"/>
          <w:color w:val="333333"/>
          <w:sz w:val="20"/>
          <w:szCs w:val="20"/>
          <w:lang w:eastAsia="es-UY"/>
        </w:rPr>
      </w:pPr>
      <w:r w:rsidRPr="003D3A2B">
        <w:rPr>
          <w:rFonts w:asciiTheme="majorHAnsi" w:eastAsia="Times New Roman" w:hAnsiTheme="majorHAnsi" w:cstheme="majorHAnsi"/>
          <w:color w:val="333333"/>
          <w:sz w:val="20"/>
          <w:szCs w:val="20"/>
          <w:lang w:eastAsia="es-UY"/>
        </w:rPr>
        <w:t>I. que sea la única propiedad inmueble;</w:t>
      </w:r>
    </w:p>
    <w:p w14:paraId="6B808AD5" w14:textId="77777777" w:rsidR="00192AD4" w:rsidRPr="003D3A2B" w:rsidRDefault="00192AD4" w:rsidP="00192AD4">
      <w:pPr>
        <w:shd w:val="clear" w:color="auto" w:fill="FFFFFF"/>
        <w:spacing w:line="100" w:lineRule="atLeast"/>
        <w:contextualSpacing/>
        <w:jc w:val="both"/>
        <w:rPr>
          <w:rFonts w:asciiTheme="majorHAnsi" w:eastAsia="Times New Roman" w:hAnsiTheme="majorHAnsi" w:cstheme="majorHAnsi"/>
          <w:color w:val="333333"/>
          <w:sz w:val="20"/>
          <w:szCs w:val="20"/>
          <w:lang w:eastAsia="es-UY"/>
        </w:rPr>
      </w:pPr>
      <w:r w:rsidRPr="003D3A2B">
        <w:rPr>
          <w:rFonts w:asciiTheme="majorHAnsi" w:eastAsia="Times New Roman" w:hAnsiTheme="majorHAnsi" w:cstheme="majorHAnsi"/>
          <w:color w:val="333333"/>
          <w:sz w:val="20"/>
          <w:szCs w:val="20"/>
          <w:lang w:eastAsia="es-UY"/>
        </w:rPr>
        <w:t>II. que la habite el titular o sus familiares dentro del primer grado de consanguinidad o afinidad;</w:t>
      </w:r>
    </w:p>
    <w:p w14:paraId="3D5B0531" w14:textId="5211A485" w:rsidR="00192AD4" w:rsidRPr="003D3A2B" w:rsidRDefault="00192AD4" w:rsidP="00192AD4">
      <w:pPr>
        <w:shd w:val="clear" w:color="auto" w:fill="FFFFFF"/>
        <w:spacing w:line="100" w:lineRule="atLeast"/>
        <w:contextualSpacing/>
        <w:jc w:val="both"/>
        <w:rPr>
          <w:rFonts w:asciiTheme="majorHAnsi" w:eastAsia="Times New Roman" w:hAnsiTheme="majorHAnsi" w:cstheme="majorHAnsi"/>
          <w:color w:val="333333"/>
          <w:sz w:val="20"/>
          <w:szCs w:val="20"/>
          <w:lang w:eastAsia="es-UY"/>
        </w:rPr>
      </w:pPr>
      <w:r w:rsidRPr="003D3A2B">
        <w:rPr>
          <w:rFonts w:asciiTheme="majorHAnsi" w:eastAsia="Times New Roman" w:hAnsiTheme="majorHAnsi" w:cstheme="majorHAnsi"/>
          <w:color w:val="333333"/>
          <w:sz w:val="20"/>
          <w:szCs w:val="20"/>
          <w:lang w:eastAsia="es-UY"/>
        </w:rPr>
        <w:t>III. que el ingreso del núcleo familiar no supere las 10 (diez) Bases de Prestaciones y Contribuciones</w:t>
      </w:r>
      <w:r w:rsidR="00AB44A1">
        <w:rPr>
          <w:rFonts w:asciiTheme="majorHAnsi" w:eastAsia="Times New Roman" w:hAnsiTheme="majorHAnsi" w:cstheme="majorHAnsi"/>
          <w:color w:val="333333"/>
          <w:sz w:val="20"/>
          <w:szCs w:val="20"/>
          <w:lang w:eastAsia="es-UY"/>
        </w:rPr>
        <w:t>,</w:t>
      </w:r>
    </w:p>
    <w:p w14:paraId="67E2ED5C" w14:textId="77777777" w:rsidR="00192AD4" w:rsidRPr="003D3A2B" w:rsidRDefault="00192AD4" w:rsidP="00192AD4">
      <w:pPr>
        <w:shd w:val="clear" w:color="auto" w:fill="FFFFFF"/>
        <w:spacing w:line="100" w:lineRule="atLeast"/>
        <w:contextualSpacing/>
        <w:jc w:val="both"/>
        <w:rPr>
          <w:rFonts w:asciiTheme="majorHAnsi" w:eastAsia="Times New Roman" w:hAnsiTheme="majorHAnsi" w:cstheme="majorHAnsi"/>
          <w:color w:val="333333"/>
          <w:sz w:val="20"/>
          <w:szCs w:val="20"/>
          <w:lang w:eastAsia="es-UY"/>
        </w:rPr>
      </w:pPr>
      <w:r w:rsidRPr="003D3A2B">
        <w:rPr>
          <w:rFonts w:asciiTheme="majorHAnsi" w:eastAsia="Times New Roman" w:hAnsiTheme="majorHAnsi" w:cstheme="majorHAnsi"/>
          <w:color w:val="333333"/>
          <w:sz w:val="20"/>
          <w:szCs w:val="20"/>
          <w:lang w:eastAsia="es-UY"/>
        </w:rPr>
        <w:t>IV. que la vivienda esté calificada como “económica” según las disposiciones departamentales, o hasta la categoría “II” del Banco Hipotecario del Uruguay, y</w:t>
      </w:r>
    </w:p>
    <w:p w14:paraId="07B8C3FB" w14:textId="77777777" w:rsidR="00192AD4" w:rsidRPr="003D3A2B" w:rsidRDefault="00192AD4" w:rsidP="00192AD4">
      <w:pPr>
        <w:shd w:val="clear" w:color="auto" w:fill="FFFFFF"/>
        <w:spacing w:line="100" w:lineRule="atLeast"/>
        <w:contextualSpacing/>
        <w:jc w:val="both"/>
        <w:rPr>
          <w:rFonts w:asciiTheme="majorHAnsi" w:eastAsia="Times New Roman" w:hAnsiTheme="majorHAnsi" w:cstheme="majorHAnsi"/>
          <w:color w:val="333333"/>
          <w:sz w:val="20"/>
          <w:szCs w:val="20"/>
          <w:lang w:eastAsia="es-UY"/>
        </w:rPr>
      </w:pPr>
      <w:r w:rsidRPr="003D3A2B">
        <w:rPr>
          <w:rFonts w:asciiTheme="majorHAnsi" w:eastAsia="Times New Roman" w:hAnsiTheme="majorHAnsi" w:cstheme="majorHAnsi"/>
          <w:color w:val="333333"/>
          <w:sz w:val="20"/>
          <w:szCs w:val="20"/>
          <w:lang w:eastAsia="es-UY"/>
        </w:rPr>
        <w:t>V. que el préstamo esté vigente.</w:t>
      </w:r>
    </w:p>
    <w:p w14:paraId="56433AB1" w14:textId="77777777" w:rsidR="00192AD4" w:rsidRPr="003D3A2B" w:rsidRDefault="00192AD4" w:rsidP="00192AD4">
      <w:pPr>
        <w:shd w:val="clear" w:color="auto" w:fill="FFFFFF"/>
        <w:spacing w:line="100" w:lineRule="atLeast"/>
        <w:contextualSpacing/>
        <w:jc w:val="both"/>
        <w:rPr>
          <w:rFonts w:asciiTheme="majorHAnsi" w:eastAsia="Times New Roman" w:hAnsiTheme="majorHAnsi" w:cstheme="majorHAnsi"/>
          <w:color w:val="333333"/>
          <w:sz w:val="20"/>
          <w:szCs w:val="20"/>
          <w:lang w:eastAsia="es-UY"/>
        </w:rPr>
      </w:pPr>
      <w:r w:rsidRPr="003D3A2B">
        <w:rPr>
          <w:rFonts w:asciiTheme="majorHAnsi" w:eastAsia="Times New Roman" w:hAnsiTheme="majorHAnsi" w:cstheme="majorHAnsi"/>
          <w:color w:val="333333"/>
          <w:sz w:val="20"/>
          <w:szCs w:val="20"/>
          <w:lang w:eastAsia="es-UY"/>
        </w:rPr>
        <w:t>Esta exoneración se otorgará por un lapso de 10 (diez) años a partir de la habilitación de las construcciones, o su ocupación si esto ocurriera antes que aquella. En el caso de promesas de compraventa, el propietario o promitente vendedor será responsable del pago del impuesto.</w:t>
      </w:r>
    </w:p>
    <w:p w14:paraId="1B09F40B" w14:textId="5DF64A74" w:rsidR="00716779" w:rsidRPr="003D3A2B" w:rsidRDefault="00192AD4" w:rsidP="00192AD4">
      <w:pPr>
        <w:shd w:val="clear" w:color="auto" w:fill="FFFFFF"/>
        <w:spacing w:line="100" w:lineRule="atLeast"/>
        <w:contextualSpacing/>
        <w:jc w:val="both"/>
        <w:rPr>
          <w:rFonts w:asciiTheme="majorHAnsi" w:hAnsiTheme="majorHAnsi" w:cstheme="majorHAnsi"/>
          <w:sz w:val="20"/>
          <w:szCs w:val="20"/>
          <w:lang w:val="es-ES"/>
        </w:rPr>
      </w:pPr>
      <w:r w:rsidRPr="003D3A2B">
        <w:rPr>
          <w:rFonts w:asciiTheme="majorHAnsi" w:eastAsia="Times New Roman" w:hAnsiTheme="majorHAnsi" w:cstheme="majorHAnsi"/>
          <w:color w:val="333333"/>
          <w:sz w:val="20"/>
          <w:szCs w:val="20"/>
          <w:lang w:eastAsia="es-UY"/>
        </w:rPr>
        <w:t>Serán también considerados sujetos pasivos del mencionado impuesto, los Organismos del Estado que posean la titularidad de la propiedad del inmueble.”</w:t>
      </w:r>
    </w:p>
    <w:p w14:paraId="0D532320" w14:textId="77777777" w:rsidR="0000302E" w:rsidRPr="00262CB0" w:rsidRDefault="0000302E" w:rsidP="0000302E">
      <w:pPr>
        <w:spacing w:line="240" w:lineRule="atLeast"/>
        <w:jc w:val="both"/>
        <w:rPr>
          <w:rFonts w:asciiTheme="majorHAnsi" w:hAnsiTheme="majorHAnsi" w:cstheme="majorHAnsi"/>
          <w:b/>
          <w:bCs/>
          <w:lang w:val="es-ES"/>
        </w:rPr>
      </w:pPr>
      <w:r w:rsidRPr="00262CB0">
        <w:rPr>
          <w:rFonts w:asciiTheme="majorHAnsi" w:hAnsiTheme="majorHAnsi" w:cstheme="majorHAnsi"/>
          <w:b/>
          <w:bCs/>
          <w:lang w:val="es-ES"/>
        </w:rPr>
        <w:t xml:space="preserve">(NOTA: exonera 100% de contribución inmobiliaria. Debe liquidar tasa de limpieza e impuesto de alumbrado público) </w:t>
      </w:r>
    </w:p>
    <w:p w14:paraId="790B7021" w14:textId="21CC7094" w:rsidR="005E5E69" w:rsidRPr="00A14BBA" w:rsidRDefault="005E5E69" w:rsidP="005E5E69">
      <w:pPr>
        <w:spacing w:line="240" w:lineRule="atLeast"/>
        <w:jc w:val="both"/>
        <w:rPr>
          <w:rFonts w:cstheme="minorHAnsi"/>
          <w:sz w:val="18"/>
          <w:szCs w:val="18"/>
          <w:highlight w:val="lightGray"/>
          <w:lang w:val="es-ES"/>
        </w:rPr>
      </w:pPr>
      <w:r w:rsidRPr="00A14BBA">
        <w:rPr>
          <w:rFonts w:cstheme="minorHAnsi"/>
          <w:sz w:val="18"/>
          <w:szCs w:val="18"/>
          <w:highlight w:val="lightGray"/>
          <w:lang w:val="es-ES"/>
        </w:rPr>
        <w:t>Art. 239 del Código Penal (Falsificación ideológica por un particular): El que, con motivo del otorgamiento o formalización de un documento público, ante un funcionario público, prestare una declaración falsa sobre su identidad o estado, o cualquiera otra circunstancia de hecho, será castigado con tres a veinticuatro meses de prisión.</w:t>
      </w:r>
    </w:p>
    <w:p w14:paraId="143583CF" w14:textId="77777777" w:rsidR="0019456C" w:rsidRPr="00A14BBA" w:rsidRDefault="005E5E69" w:rsidP="005E5E69">
      <w:pPr>
        <w:spacing w:line="240" w:lineRule="atLeast"/>
        <w:jc w:val="both"/>
        <w:rPr>
          <w:rFonts w:cstheme="minorHAnsi"/>
          <w:sz w:val="18"/>
          <w:szCs w:val="18"/>
          <w:lang w:val="es-ES"/>
        </w:rPr>
      </w:pPr>
      <w:r w:rsidRPr="00A14BBA">
        <w:rPr>
          <w:rFonts w:cstheme="minorHAnsi"/>
          <w:sz w:val="18"/>
          <w:szCs w:val="18"/>
          <w:highlight w:val="lightGray"/>
          <w:lang w:val="es-ES"/>
        </w:rPr>
        <w:t xml:space="preserve">Quien suscribe la presente declaración jurada declara que conoce las sanciones aplicables en caso de falsa declaración prevista por el Art. 239 del Código Penal. </w:t>
      </w:r>
      <w:r w:rsidR="00971E6D" w:rsidRPr="00A14BBA">
        <w:rPr>
          <w:rFonts w:cstheme="minorHAnsi"/>
          <w:sz w:val="18"/>
          <w:szCs w:val="18"/>
          <w:highlight w:val="lightGray"/>
          <w:lang w:val="es-ES"/>
        </w:rPr>
        <w:t>–</w:t>
      </w:r>
    </w:p>
    <w:p w14:paraId="5ADE97C3" w14:textId="77777777" w:rsidR="0019456C" w:rsidRPr="00A14BBA" w:rsidRDefault="0019456C" w:rsidP="005E5E69">
      <w:pPr>
        <w:spacing w:line="240" w:lineRule="atLeast"/>
        <w:jc w:val="both"/>
        <w:rPr>
          <w:rFonts w:cstheme="minorHAnsi"/>
          <w:sz w:val="18"/>
          <w:szCs w:val="18"/>
          <w:highlight w:val="lightGray"/>
          <w:lang w:val="es-ES"/>
        </w:rPr>
      </w:pPr>
      <w:r w:rsidRPr="00A14BBA">
        <w:rPr>
          <w:rFonts w:cstheme="minorHAnsi"/>
          <w:sz w:val="18"/>
          <w:szCs w:val="18"/>
          <w:highlight w:val="lightGray"/>
          <w:lang w:val="es-ES"/>
        </w:rPr>
        <w:t xml:space="preserve">Quienes obligados a presentar cualquier declaración jurada requerida por las normas que regulan la precepción de Tributos por parte de Intendencia de Colonia, suministren en la misma información falsa incurrirán en defraudación, siendo sancionados con una multa de una a quince veces el monto de los tributos que en definitiva le corresponda abonar. </w:t>
      </w:r>
    </w:p>
    <w:p w14:paraId="3E07DA28" w14:textId="4AF225F6" w:rsidR="005E5E69" w:rsidRPr="00A14BBA" w:rsidRDefault="0019456C" w:rsidP="005E5E69">
      <w:pPr>
        <w:spacing w:line="240" w:lineRule="atLeast"/>
        <w:jc w:val="both"/>
        <w:rPr>
          <w:rFonts w:cstheme="minorHAnsi"/>
          <w:sz w:val="18"/>
          <w:szCs w:val="18"/>
          <w:lang w:val="es-ES"/>
        </w:rPr>
      </w:pPr>
      <w:r w:rsidRPr="00A14BBA">
        <w:rPr>
          <w:rFonts w:cstheme="minorHAnsi"/>
          <w:sz w:val="18"/>
          <w:szCs w:val="18"/>
          <w:highlight w:val="lightGray"/>
          <w:lang w:val="es-ES"/>
        </w:rPr>
        <w:t>Artículo 96 del CODIGO TRIBUTARIO. Todo ello sin perjuicio de que la Administración Comunal disponga la formulación de la denuncia penal ante la Autoridad Competente.</w:t>
      </w:r>
    </w:p>
    <w:p w14:paraId="0AA3F3C7" w14:textId="5F1CAC13" w:rsidR="0000302E" w:rsidRPr="00EF4208" w:rsidRDefault="0000302E" w:rsidP="0000302E">
      <w:pPr>
        <w:spacing w:line="240" w:lineRule="atLeast"/>
        <w:jc w:val="both"/>
        <w:rPr>
          <w:rFonts w:ascii="Ebrima" w:hAnsi="Ebrima" w:cstheme="minorHAnsi"/>
          <w:b/>
          <w:bCs/>
          <w:lang w:val="es-ES"/>
        </w:rPr>
      </w:pPr>
      <w:r w:rsidRPr="00EA72F8">
        <w:rPr>
          <w:rFonts w:ascii="Ebrima" w:hAnsi="Ebrima" w:cstheme="minorHAnsi"/>
          <w:lang w:val="es-ES"/>
        </w:rPr>
        <w:t>Quien suscribe_____________________________________________________, Cedula de Identidad_______________________, en su calidad de __________________________________________________</w:t>
      </w:r>
      <w:r w:rsidRPr="00EA72F8">
        <w:rPr>
          <w:rFonts w:ascii="Ebrima" w:hAnsi="Ebrima" w:cstheme="minorHAnsi"/>
          <w:lang w:val="es-ES"/>
        </w:rPr>
        <w:softHyphen/>
      </w:r>
      <w:r w:rsidRPr="00EA72F8">
        <w:rPr>
          <w:rFonts w:ascii="Ebrima" w:hAnsi="Ebrima" w:cstheme="minorHAnsi"/>
          <w:lang w:val="es-ES"/>
        </w:rPr>
        <w:softHyphen/>
      </w:r>
      <w:r w:rsidRPr="00EA72F8">
        <w:rPr>
          <w:rFonts w:ascii="Ebrima" w:hAnsi="Ebrima" w:cstheme="minorHAnsi"/>
          <w:lang w:val="es-ES"/>
        </w:rPr>
        <w:softHyphen/>
      </w:r>
      <w:r w:rsidRPr="00EA72F8">
        <w:rPr>
          <w:rFonts w:ascii="Ebrima" w:hAnsi="Ebrima" w:cstheme="minorHAnsi"/>
          <w:lang w:val="es-ES"/>
        </w:rPr>
        <w:softHyphen/>
      </w:r>
      <w:r w:rsidRPr="00EA72F8">
        <w:rPr>
          <w:rFonts w:ascii="Ebrima" w:hAnsi="Ebrima" w:cstheme="minorHAnsi"/>
          <w:lang w:val="es-ES"/>
        </w:rPr>
        <w:softHyphen/>
      </w:r>
      <w:r w:rsidRPr="00EA72F8">
        <w:rPr>
          <w:rFonts w:ascii="Ebrima" w:hAnsi="Ebrima" w:cstheme="minorHAnsi"/>
          <w:lang w:val="es-ES"/>
        </w:rPr>
        <w:softHyphen/>
      </w:r>
      <w:r w:rsidRPr="00EA72F8">
        <w:rPr>
          <w:rFonts w:ascii="Ebrima" w:hAnsi="Ebrima" w:cstheme="minorHAnsi"/>
          <w:lang w:val="es-ES"/>
        </w:rPr>
        <w:softHyphen/>
        <w:t xml:space="preserve">___,  declara estar comprendido dentro de lo estipulado por el </w:t>
      </w:r>
      <w:r w:rsidRPr="00EA72F8">
        <w:rPr>
          <w:rFonts w:ascii="Ebrima" w:hAnsi="Ebrima" w:cstheme="minorHAnsi"/>
          <w:b/>
          <w:bCs/>
          <w:lang w:val="es-ES"/>
        </w:rPr>
        <w:t>Articulo 8, inciso e)</w:t>
      </w:r>
      <w:r w:rsidRPr="00EA72F8">
        <w:rPr>
          <w:rFonts w:ascii="Ebrima" w:hAnsi="Ebrima" w:cstheme="minorHAnsi"/>
          <w:lang w:val="es-ES"/>
        </w:rPr>
        <w:t xml:space="preserve"> del Presupuesto Quinquenal de la intendencia de Colonia 2021-2025, indicando que el número de padrón del inmueble en que se construyó,  es el_________________________________, de la localidad de _______________________________________________.</w:t>
      </w:r>
    </w:p>
    <w:p w14:paraId="392DED62" w14:textId="14858B0C" w:rsidR="00971E6D" w:rsidRDefault="00CE193C" w:rsidP="005E5E69">
      <w:pPr>
        <w:spacing w:line="240" w:lineRule="atLeast"/>
        <w:jc w:val="both"/>
        <w:rPr>
          <w:rFonts w:ascii="Ebrima" w:hAnsi="Ebrima" w:cstheme="minorHAnsi"/>
          <w:lang w:val="es-ES"/>
        </w:rPr>
      </w:pPr>
      <w:r>
        <w:rPr>
          <w:rFonts w:ascii="Ebrima" w:hAnsi="Ebrima" w:cstheme="minorHAnsi"/>
          <w:lang w:val="es-ES"/>
        </w:rPr>
        <w:t>OBSERVACIONES_______________________________________________________________________________________________.</w:t>
      </w:r>
    </w:p>
    <w:p w14:paraId="0890EC9A" w14:textId="77777777" w:rsidR="00CE193C" w:rsidRDefault="00CE193C" w:rsidP="005E5E69">
      <w:pPr>
        <w:spacing w:line="240" w:lineRule="atLeast"/>
        <w:jc w:val="both"/>
        <w:rPr>
          <w:rFonts w:ascii="Ebrima" w:hAnsi="Ebrima" w:cstheme="minorHAnsi"/>
          <w:lang w:val="es-ES"/>
        </w:rPr>
      </w:pPr>
    </w:p>
    <w:p w14:paraId="1331B68A" w14:textId="03BA50BF" w:rsidR="00200316" w:rsidRDefault="00200316" w:rsidP="005E5E69">
      <w:pPr>
        <w:spacing w:line="240" w:lineRule="atLeast"/>
        <w:jc w:val="both"/>
        <w:rPr>
          <w:rFonts w:ascii="Ebrima" w:hAnsi="Ebrima" w:cstheme="minorHAnsi"/>
          <w:lang w:val="es-ES"/>
        </w:rPr>
      </w:pPr>
      <w:r>
        <w:rPr>
          <w:rFonts w:ascii="Ebrima" w:hAnsi="Ebrima" w:cstheme="minorHAnsi"/>
          <w:lang w:val="es-ES"/>
        </w:rPr>
        <w:t>Firma del titular__________________________________________</w:t>
      </w:r>
      <w:r w:rsidR="00A0657F">
        <w:rPr>
          <w:rFonts w:ascii="Ebrima" w:hAnsi="Ebrima" w:cstheme="minorHAnsi"/>
          <w:lang w:val="es-ES"/>
        </w:rPr>
        <w:t>_____________</w:t>
      </w:r>
      <w:r>
        <w:rPr>
          <w:rFonts w:ascii="Ebrima" w:hAnsi="Ebrima" w:cstheme="minorHAnsi"/>
          <w:lang w:val="es-ES"/>
        </w:rPr>
        <w:t>_</w:t>
      </w:r>
    </w:p>
    <w:p w14:paraId="6863A50F" w14:textId="1A8DF04D" w:rsidR="00200316" w:rsidRDefault="00602315" w:rsidP="005E5E69">
      <w:pPr>
        <w:spacing w:line="240" w:lineRule="atLeast"/>
        <w:jc w:val="both"/>
        <w:rPr>
          <w:rFonts w:ascii="Ebrima" w:hAnsi="Ebrima" w:cstheme="minorHAnsi"/>
          <w:lang w:val="es-ES"/>
        </w:rPr>
      </w:pPr>
      <w:r>
        <w:rPr>
          <w:rFonts w:ascii="Ebrima" w:hAnsi="Ebrima" w:cstheme="minorHAnsi"/>
          <w:lang w:val="es-ES"/>
        </w:rPr>
        <w:t>Aclaración de firma</w:t>
      </w:r>
      <w:r w:rsidR="00200316">
        <w:rPr>
          <w:rFonts w:ascii="Ebrima" w:hAnsi="Ebrima" w:cstheme="minorHAnsi"/>
          <w:lang w:val="es-ES"/>
        </w:rPr>
        <w:t>____________________________________________________                                     TIMBRE</w:t>
      </w:r>
    </w:p>
    <w:p w14:paraId="4986AD0D" w14:textId="5FAB5BF5" w:rsidR="00A0657F" w:rsidRDefault="00A0657F" w:rsidP="00A0657F">
      <w:pPr>
        <w:spacing w:line="240" w:lineRule="atLeast"/>
        <w:jc w:val="both"/>
        <w:rPr>
          <w:rFonts w:ascii="Ebrima" w:hAnsi="Ebrima" w:cstheme="minorHAnsi"/>
          <w:lang w:val="es-ES"/>
        </w:rPr>
      </w:pPr>
      <w:r>
        <w:rPr>
          <w:rFonts w:ascii="Ebrima" w:hAnsi="Ebrima" w:cstheme="minorHAnsi"/>
          <w:lang w:val="es-ES"/>
        </w:rPr>
        <w:t>Presentado el día ________</w:t>
      </w:r>
      <w:r w:rsidR="00570738">
        <w:rPr>
          <w:rFonts w:ascii="Ebrima" w:hAnsi="Ebrima" w:cstheme="minorHAnsi"/>
          <w:lang w:val="es-ES"/>
        </w:rPr>
        <w:t>_________________________________________</w:t>
      </w:r>
      <w:r>
        <w:rPr>
          <w:rFonts w:ascii="Ebrima" w:hAnsi="Ebrima" w:cstheme="minorHAnsi"/>
          <w:lang w:val="es-ES"/>
        </w:rPr>
        <w:t>_____</w:t>
      </w:r>
    </w:p>
    <w:p w14:paraId="364388E2" w14:textId="0C0B0931" w:rsidR="0000302E" w:rsidRDefault="0000302E" w:rsidP="00A0657F">
      <w:pPr>
        <w:spacing w:line="240" w:lineRule="atLeast"/>
        <w:jc w:val="both"/>
        <w:rPr>
          <w:rFonts w:ascii="Ebrima" w:hAnsi="Ebrima" w:cstheme="minorHAnsi"/>
          <w:lang w:val="es-ES"/>
        </w:rPr>
      </w:pPr>
      <w:r>
        <w:rPr>
          <w:rFonts w:ascii="Ebrima" w:hAnsi="Ebrima" w:cstheme="minorHAnsi"/>
          <w:lang w:val="es-ES"/>
        </w:rPr>
        <w:t>Celular o teléfono _____________________________________________________</w:t>
      </w:r>
    </w:p>
    <w:p w14:paraId="7930F814" w14:textId="77777777" w:rsidR="009D1A08" w:rsidRDefault="009D1A08" w:rsidP="009D1A08">
      <w:pPr>
        <w:spacing w:line="240" w:lineRule="atLeast"/>
        <w:jc w:val="center"/>
        <w:rPr>
          <w:rFonts w:ascii="Ebrima" w:hAnsi="Ebrima" w:cstheme="minorHAnsi"/>
          <w:sz w:val="20"/>
          <w:szCs w:val="20"/>
          <w:lang w:val="es-ES"/>
        </w:rPr>
      </w:pPr>
      <w:r>
        <w:rPr>
          <w:rFonts w:ascii="Ebrima" w:hAnsi="Ebrima" w:cstheme="minorHAnsi"/>
          <w:sz w:val="20"/>
          <w:szCs w:val="20"/>
          <w:highlight w:val="lightGray"/>
          <w:lang w:val="es-ES"/>
        </w:rPr>
        <w:t>La presente será recepcionada por las Oficinas Administrativas y Dirección de Recaudación, luego de verificado será remitida a la  Dirección de Catastro solamente hasta el día 14/03/2025.</w:t>
      </w:r>
    </w:p>
    <w:p w14:paraId="62491226" w14:textId="7D5D9168" w:rsidR="00BD78E1" w:rsidRPr="00CD1100" w:rsidRDefault="00CD1100">
      <w:pPr>
        <w:spacing w:line="240" w:lineRule="atLeast"/>
        <w:jc w:val="both"/>
        <w:rPr>
          <w:rFonts w:ascii="Ebrima" w:hAnsi="Ebrima" w:cstheme="minorHAnsi"/>
          <w:sz w:val="20"/>
          <w:szCs w:val="20"/>
          <w:lang w:val="es-ES"/>
        </w:rPr>
      </w:pPr>
      <w:r w:rsidRPr="00CD1100">
        <w:rPr>
          <w:rFonts w:ascii="Ebrima" w:hAnsi="Ebrima" w:cstheme="minorHAnsi"/>
          <w:sz w:val="20"/>
          <w:szCs w:val="20"/>
          <w:lang w:val="es-ES"/>
        </w:rPr>
        <w:t>Se verificó la existencia de antecedentes de EXONERACION en el día de la fecha ______/______/_______</w:t>
      </w:r>
    </w:p>
    <w:sectPr w:rsidR="00BD78E1" w:rsidRPr="00CD1100" w:rsidSect="003C7D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78"/>
    <w:rsid w:val="0000302E"/>
    <w:rsid w:val="00081094"/>
    <w:rsid w:val="000A0A17"/>
    <w:rsid w:val="001360A8"/>
    <w:rsid w:val="00167A1E"/>
    <w:rsid w:val="00192AD4"/>
    <w:rsid w:val="0019456C"/>
    <w:rsid w:val="001A059F"/>
    <w:rsid w:val="001C0BF3"/>
    <w:rsid w:val="00200316"/>
    <w:rsid w:val="002162D4"/>
    <w:rsid w:val="00277F41"/>
    <w:rsid w:val="00294D1E"/>
    <w:rsid w:val="002D171B"/>
    <w:rsid w:val="0032132B"/>
    <w:rsid w:val="0035654E"/>
    <w:rsid w:val="003C7DB0"/>
    <w:rsid w:val="003D3A2B"/>
    <w:rsid w:val="003F16CD"/>
    <w:rsid w:val="00570738"/>
    <w:rsid w:val="005B7ED2"/>
    <w:rsid w:val="005D3BFE"/>
    <w:rsid w:val="005E5E69"/>
    <w:rsid w:val="00602315"/>
    <w:rsid w:val="00612237"/>
    <w:rsid w:val="006D035E"/>
    <w:rsid w:val="006D2978"/>
    <w:rsid w:val="006F59D3"/>
    <w:rsid w:val="00716779"/>
    <w:rsid w:val="00745EC9"/>
    <w:rsid w:val="00764559"/>
    <w:rsid w:val="00791CED"/>
    <w:rsid w:val="008B5D3F"/>
    <w:rsid w:val="008D7A56"/>
    <w:rsid w:val="00921E80"/>
    <w:rsid w:val="00971E6D"/>
    <w:rsid w:val="00997DB3"/>
    <w:rsid w:val="009D1A08"/>
    <w:rsid w:val="00A0657F"/>
    <w:rsid w:val="00A14BBA"/>
    <w:rsid w:val="00A15BD8"/>
    <w:rsid w:val="00A70232"/>
    <w:rsid w:val="00AB44A1"/>
    <w:rsid w:val="00B97D41"/>
    <w:rsid w:val="00BC346D"/>
    <w:rsid w:val="00BD78E1"/>
    <w:rsid w:val="00C2682A"/>
    <w:rsid w:val="00C8784B"/>
    <w:rsid w:val="00CD1100"/>
    <w:rsid w:val="00CE193C"/>
    <w:rsid w:val="00CE63AB"/>
    <w:rsid w:val="00E5610F"/>
    <w:rsid w:val="00EA72F8"/>
    <w:rsid w:val="00F80C96"/>
    <w:rsid w:val="00FE2FC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3620"/>
  <w15:chartTrackingRefBased/>
  <w15:docId w15:val="{2AC121F6-F3F9-404D-932B-17DDB5FB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Y"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218580">
      <w:bodyDiv w:val="1"/>
      <w:marLeft w:val="0"/>
      <w:marRight w:val="0"/>
      <w:marTop w:val="0"/>
      <w:marBottom w:val="0"/>
      <w:divBdr>
        <w:top w:val="none" w:sz="0" w:space="0" w:color="auto"/>
        <w:left w:val="none" w:sz="0" w:space="0" w:color="auto"/>
        <w:bottom w:val="none" w:sz="0" w:space="0" w:color="auto"/>
        <w:right w:val="none" w:sz="0" w:space="0" w:color="auto"/>
      </w:divBdr>
    </w:div>
    <w:div w:id="623271322">
      <w:bodyDiv w:val="1"/>
      <w:marLeft w:val="0"/>
      <w:marRight w:val="0"/>
      <w:marTop w:val="0"/>
      <w:marBottom w:val="0"/>
      <w:divBdr>
        <w:top w:val="none" w:sz="0" w:space="0" w:color="auto"/>
        <w:left w:val="none" w:sz="0" w:space="0" w:color="auto"/>
        <w:bottom w:val="none" w:sz="0" w:space="0" w:color="auto"/>
        <w:right w:val="none" w:sz="0" w:space="0" w:color="auto"/>
      </w:divBdr>
    </w:div>
    <w:div w:id="965621392">
      <w:bodyDiv w:val="1"/>
      <w:marLeft w:val="0"/>
      <w:marRight w:val="0"/>
      <w:marTop w:val="0"/>
      <w:marBottom w:val="0"/>
      <w:divBdr>
        <w:top w:val="none" w:sz="0" w:space="0" w:color="auto"/>
        <w:left w:val="none" w:sz="0" w:space="0" w:color="auto"/>
        <w:bottom w:val="none" w:sz="0" w:space="0" w:color="auto"/>
        <w:right w:val="none" w:sz="0" w:space="0" w:color="auto"/>
      </w:divBdr>
    </w:div>
    <w:div w:id="112180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596</Words>
  <Characters>3278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Catastro</dc:creator>
  <cp:keywords/>
  <dc:description/>
  <cp:lastModifiedBy>Catastro</cp:lastModifiedBy>
  <cp:revision>9</cp:revision>
  <cp:lastPrinted>2022-10-13T18:24:00Z</cp:lastPrinted>
  <dcterms:created xsi:type="dcterms:W3CDTF">2023-01-27T20:02:00Z</dcterms:created>
  <dcterms:modified xsi:type="dcterms:W3CDTF">2025-01-23T20:19:00Z</dcterms:modified>
</cp:coreProperties>
</file>